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2E94" w14:textId="77777777" w:rsidR="00A65851" w:rsidRDefault="00A65851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</w:p>
    <w:p w14:paraId="139761CB" w14:textId="318F5388" w:rsidR="00C85065" w:rsidRDefault="00C85065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  <w:r>
        <w:rPr>
          <w:rFonts w:ascii="Avenir Next Condensed" w:hAnsi="Avenir Next Condensed"/>
          <w:b/>
          <w:color w:val="2F5496" w:themeColor="accent1" w:themeShade="BF"/>
          <w:sz w:val="48"/>
        </w:rPr>
        <w:t>TÉLÉTRAVAIL</w:t>
      </w:r>
    </w:p>
    <w:p w14:paraId="73D7780E" w14:textId="2422E9D5" w:rsidR="000A6AA7" w:rsidRDefault="00C85065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  <w:r>
        <w:rPr>
          <w:rFonts w:ascii="Avenir Next Condensed" w:hAnsi="Avenir Next Condensed"/>
          <w:b/>
          <w:color w:val="2F5496" w:themeColor="accent1" w:themeShade="BF"/>
          <w:sz w:val="48"/>
        </w:rPr>
        <w:t>OUTILS (GRATUITS) POUR LES UTILISATEURS</w:t>
      </w:r>
    </w:p>
    <w:p w14:paraId="2C25A91F" w14:textId="77777777" w:rsidR="006C7366" w:rsidRDefault="006C7366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</w:p>
    <w:p w14:paraId="36AA58C6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Accès sécurisé (voir avec la direction Informatique de l’entreprise)</w:t>
      </w:r>
    </w:p>
    <w:p w14:paraId="60CDA12E" w14:textId="77777777" w:rsidR="00C85065" w:rsidRDefault="00C85065" w:rsidP="00C85065">
      <w:pPr>
        <w:pStyle w:val="Pardeliste"/>
        <w:numPr>
          <w:ilvl w:val="0"/>
          <w:numId w:val="3"/>
        </w:numPr>
        <w:rPr>
          <w:rFonts w:ascii="Avenir Next" w:hAnsi="Avenir Next"/>
          <w:color w:val="2F5496" w:themeColor="accent1" w:themeShade="BF"/>
          <w:lang w:val="en-US"/>
        </w:rPr>
      </w:pPr>
      <w:r>
        <w:rPr>
          <w:rFonts w:ascii="Avenir Next" w:hAnsi="Avenir Next"/>
          <w:color w:val="2F5496" w:themeColor="accent1" w:themeShade="BF"/>
          <w:lang w:val="en-US"/>
        </w:rPr>
        <w:t>VPN</w:t>
      </w:r>
      <w:r w:rsidRPr="00C85065">
        <w:rPr>
          <w:rFonts w:ascii="Avenir Next" w:hAnsi="Avenir Next"/>
          <w:color w:val="2F5496" w:themeColor="accent1" w:themeShade="BF"/>
          <w:lang w:val="en-US"/>
        </w:rPr>
        <w:t xml:space="preserve"> </w:t>
      </w:r>
      <w:r>
        <w:rPr>
          <w:rFonts w:ascii="Avenir Next" w:hAnsi="Avenir Next"/>
          <w:color w:val="2F5496" w:themeColor="accent1" w:themeShade="BF"/>
          <w:lang w:val="en-US"/>
        </w:rPr>
        <w:t>Access M</w:t>
      </w:r>
      <w:r w:rsidRPr="00C85065">
        <w:rPr>
          <w:rFonts w:ascii="Avenir Next" w:hAnsi="Avenir Next"/>
          <w:color w:val="2F5496" w:themeColor="accent1" w:themeShade="BF"/>
          <w:lang w:val="en-US"/>
        </w:rPr>
        <w:t>anager</w:t>
      </w:r>
      <w:r>
        <w:rPr>
          <w:rFonts w:ascii="Avenir Next" w:hAnsi="Avenir Next"/>
          <w:color w:val="2F5496" w:themeColor="accent1" w:themeShade="BF"/>
          <w:lang w:val="en-US"/>
        </w:rPr>
        <w:t xml:space="preserve"> </w:t>
      </w:r>
    </w:p>
    <w:p w14:paraId="6BA55781" w14:textId="77777777" w:rsidR="00C85065" w:rsidRDefault="00C85065" w:rsidP="00C85065">
      <w:pPr>
        <w:pStyle w:val="Pardeliste"/>
        <w:numPr>
          <w:ilvl w:val="0"/>
          <w:numId w:val="3"/>
        </w:numPr>
        <w:rPr>
          <w:rFonts w:ascii="Avenir Next" w:hAnsi="Avenir Next"/>
          <w:color w:val="2F5496" w:themeColor="accent1" w:themeShade="BF"/>
          <w:lang w:val="en-US"/>
        </w:rPr>
      </w:pPr>
      <w:r w:rsidRPr="00C85065">
        <w:rPr>
          <w:rFonts w:ascii="Avenir Next" w:hAnsi="Avenir Next"/>
          <w:color w:val="2F5496" w:themeColor="accent1" w:themeShade="BF"/>
          <w:lang w:val="en-US"/>
        </w:rPr>
        <w:t>O</w:t>
      </w:r>
      <w:r w:rsidRPr="00C85065">
        <w:rPr>
          <w:rFonts w:ascii="Avenir Next" w:hAnsi="Avenir Next"/>
          <w:color w:val="2F5496" w:themeColor="accent1" w:themeShade="BF"/>
          <w:lang w:val="en-US"/>
        </w:rPr>
        <w:t>pen VPN</w:t>
      </w:r>
    </w:p>
    <w:p w14:paraId="61EF3C79" w14:textId="77777777" w:rsidR="00C85065" w:rsidRDefault="00C85065" w:rsidP="00C85065">
      <w:pPr>
        <w:pStyle w:val="Pardeliste"/>
        <w:numPr>
          <w:ilvl w:val="0"/>
          <w:numId w:val="3"/>
        </w:numPr>
        <w:rPr>
          <w:rFonts w:ascii="Avenir Next" w:hAnsi="Avenir Next"/>
          <w:color w:val="2F5496" w:themeColor="accent1" w:themeShade="BF"/>
          <w:lang w:val="en-US"/>
        </w:rPr>
      </w:pPr>
      <w:r w:rsidRPr="00C85065">
        <w:rPr>
          <w:rFonts w:ascii="Avenir Next" w:hAnsi="Avenir Next"/>
          <w:color w:val="2F5496" w:themeColor="accent1" w:themeShade="BF"/>
          <w:lang w:val="en-US"/>
        </w:rPr>
        <w:t>VPN any connect (</w:t>
      </w:r>
      <w:proofErr w:type="spellStart"/>
      <w:r w:rsidRPr="00C85065">
        <w:rPr>
          <w:rFonts w:ascii="Avenir Next" w:hAnsi="Avenir Next"/>
          <w:color w:val="2F5496" w:themeColor="accent1" w:themeShade="BF"/>
          <w:lang w:val="en-US"/>
        </w:rPr>
        <w:t>gratuit</w:t>
      </w:r>
      <w:proofErr w:type="spellEnd"/>
      <w:r w:rsidRPr="00C85065">
        <w:rPr>
          <w:rFonts w:ascii="Avenir Next" w:hAnsi="Avenir Next"/>
          <w:color w:val="2F5496" w:themeColor="accent1" w:themeShade="BF"/>
          <w:lang w:val="en-US"/>
        </w:rPr>
        <w:t>)</w:t>
      </w:r>
    </w:p>
    <w:p w14:paraId="2FBFAF29" w14:textId="31EFCBB2" w:rsidR="00C85065" w:rsidRPr="00C85065" w:rsidRDefault="00C85065" w:rsidP="00C85065">
      <w:pPr>
        <w:pStyle w:val="Pardeliste"/>
        <w:numPr>
          <w:ilvl w:val="0"/>
          <w:numId w:val="3"/>
        </w:numPr>
        <w:rPr>
          <w:rFonts w:ascii="Avenir Next" w:hAnsi="Avenir Next"/>
          <w:color w:val="2F5496" w:themeColor="accent1" w:themeShade="BF"/>
          <w:lang w:val="en-US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OpenVPN</w:t>
      </w:r>
      <w:proofErr w:type="spellEnd"/>
      <w:r w:rsidRPr="00C85065">
        <w:rPr>
          <w:rFonts w:ascii="Avenir Next" w:hAnsi="Avenir Next"/>
          <w:color w:val="2F5496" w:themeColor="accent1" w:themeShade="BF"/>
        </w:rPr>
        <w:t xml:space="preserve"> (gratuit)</w:t>
      </w:r>
    </w:p>
    <w:p w14:paraId="5766280E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051B8A5D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67AF78DB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Anti-Virus</w:t>
      </w:r>
    </w:p>
    <w:p w14:paraId="6872FE91" w14:textId="77777777" w:rsidR="00C85065" w:rsidRDefault="00C85065" w:rsidP="00C85065">
      <w:pPr>
        <w:pStyle w:val="Pardeliste"/>
        <w:numPr>
          <w:ilvl w:val="0"/>
          <w:numId w:val="4"/>
        </w:num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t>Kaspersky F</w:t>
      </w:r>
      <w:r w:rsidRPr="00C85065">
        <w:rPr>
          <w:rFonts w:ascii="Avenir Next" w:hAnsi="Avenir Next"/>
          <w:color w:val="2F5496" w:themeColor="accent1" w:themeShade="BF"/>
        </w:rPr>
        <w:t xml:space="preserve">ree est bon pour la </w:t>
      </w:r>
      <w:r w:rsidRPr="00C85065">
        <w:rPr>
          <w:rFonts w:ascii="Avenir Next" w:hAnsi="Avenir Next"/>
          <w:color w:val="2F5496" w:themeColor="accent1" w:themeShade="BF"/>
        </w:rPr>
        <w:t>détection</w:t>
      </w:r>
      <w:r>
        <w:rPr>
          <w:rFonts w:ascii="Avenir Next" w:hAnsi="Avenir Next"/>
          <w:color w:val="2F5496" w:themeColor="accent1" w:themeShade="BF"/>
        </w:rPr>
        <w:t xml:space="preserve">, (mais il faut désactiver </w:t>
      </w:r>
      <w:r w:rsidRPr="00C85065">
        <w:rPr>
          <w:rFonts w:ascii="Avenir Next" w:hAnsi="Avenir Next"/>
          <w:color w:val="2F5496" w:themeColor="accent1" w:themeShade="BF"/>
        </w:rPr>
        <w:t>l'inspection https)</w:t>
      </w:r>
    </w:p>
    <w:p w14:paraId="7603DD19" w14:textId="77777777" w:rsidR="00C85065" w:rsidRDefault="00C85065" w:rsidP="00C85065">
      <w:pPr>
        <w:pStyle w:val="Pardeliste"/>
        <w:numPr>
          <w:ilvl w:val="0"/>
          <w:numId w:val="4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Eset</w:t>
      </w:r>
      <w:proofErr w:type="spellEnd"/>
      <w:r w:rsidRPr="00C85065">
        <w:rPr>
          <w:rFonts w:ascii="Avenir Next" w:hAnsi="Avenir Next"/>
          <w:color w:val="2F5496" w:themeColor="accent1" w:themeShade="BF"/>
        </w:rPr>
        <w:t xml:space="preserve"> Nod32 (gratuit 30 jours)</w:t>
      </w:r>
    </w:p>
    <w:p w14:paraId="07359EAE" w14:textId="0D460A76" w:rsidR="00C85065" w:rsidRPr="00C85065" w:rsidRDefault="00C85065" w:rsidP="00C85065">
      <w:pPr>
        <w:pStyle w:val="Pardeliste"/>
        <w:numPr>
          <w:ilvl w:val="0"/>
          <w:numId w:val="4"/>
        </w:num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>Avast free</w:t>
      </w:r>
    </w:p>
    <w:p w14:paraId="2F152B1D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30C0671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A23D053" w14:textId="6383F950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Outils collaboratif</w:t>
      </w:r>
      <w:r>
        <w:rPr>
          <w:rFonts w:ascii="Avenir Next" w:hAnsi="Avenir Next"/>
          <w:b/>
          <w:color w:val="2F5496" w:themeColor="accent1" w:themeShade="BF"/>
        </w:rPr>
        <w:t>s</w:t>
      </w:r>
      <w:r w:rsidRPr="00C85065">
        <w:rPr>
          <w:rFonts w:ascii="Avenir Next" w:hAnsi="Avenir Next"/>
          <w:b/>
          <w:color w:val="2F5496" w:themeColor="accent1" w:themeShade="BF"/>
        </w:rPr>
        <w:t xml:space="preserve"> </w:t>
      </w:r>
      <w:r w:rsidRPr="00C85065">
        <w:rPr>
          <w:rFonts w:ascii="Avenir Next" w:hAnsi="Avenir Next"/>
          <w:b/>
          <w:color w:val="2F5496" w:themeColor="accent1" w:themeShade="BF"/>
        </w:rPr>
        <w:t>à</w:t>
      </w:r>
      <w:r w:rsidRPr="00C85065">
        <w:rPr>
          <w:rFonts w:ascii="Avenir Next" w:hAnsi="Avenir Next"/>
          <w:b/>
          <w:color w:val="2F5496" w:themeColor="accent1" w:themeShade="BF"/>
        </w:rPr>
        <w:t xml:space="preserve"> installer en</w:t>
      </w:r>
      <w:r>
        <w:rPr>
          <w:rFonts w:ascii="Avenir Next" w:hAnsi="Avenir Next"/>
          <w:b/>
          <w:color w:val="2F5496" w:themeColor="accent1" w:themeShade="BF"/>
        </w:rPr>
        <w:t xml:space="preserve"> mode</w:t>
      </w:r>
      <w:r w:rsidRPr="00C85065">
        <w:rPr>
          <w:rFonts w:ascii="Avenir Next" w:hAnsi="Avenir Next"/>
          <w:b/>
          <w:color w:val="2F5496" w:themeColor="accent1" w:themeShade="BF"/>
        </w:rPr>
        <w:t xml:space="preserve"> </w:t>
      </w:r>
      <w:r>
        <w:rPr>
          <w:rFonts w:ascii="Avenir Next" w:hAnsi="Avenir Next"/>
          <w:b/>
          <w:color w:val="2F5496" w:themeColor="accent1" w:themeShade="BF"/>
        </w:rPr>
        <w:t>C</w:t>
      </w:r>
      <w:r w:rsidRPr="00C85065">
        <w:rPr>
          <w:rFonts w:ascii="Avenir Next" w:hAnsi="Avenir Next"/>
          <w:b/>
          <w:color w:val="2F5496" w:themeColor="accent1" w:themeShade="BF"/>
        </w:rPr>
        <w:t xml:space="preserve">loud : </w:t>
      </w:r>
    </w:p>
    <w:p w14:paraId="2AFBE35C" w14:textId="77777777" w:rsidR="00C85065" w:rsidRPr="00C85065" w:rsidRDefault="00C85065" w:rsidP="00C85065">
      <w:pPr>
        <w:pStyle w:val="Pardeliste"/>
        <w:numPr>
          <w:ilvl w:val="0"/>
          <w:numId w:val="5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Etherpad</w:t>
      </w:r>
      <w:proofErr w:type="spellEnd"/>
    </w:p>
    <w:p w14:paraId="1C4E06C8" w14:textId="77777777" w:rsidR="00C85065" w:rsidRPr="00C85065" w:rsidRDefault="00C85065" w:rsidP="00C85065">
      <w:pPr>
        <w:pStyle w:val="Pardeliste"/>
        <w:numPr>
          <w:ilvl w:val="0"/>
          <w:numId w:val="5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Nextcloud</w:t>
      </w:r>
      <w:proofErr w:type="spellEnd"/>
    </w:p>
    <w:p w14:paraId="7866EFA2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2B47D433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200416E9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Messagerie Instantanée</w:t>
      </w:r>
    </w:p>
    <w:p w14:paraId="57EFA243" w14:textId="524C678F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 xml:space="preserve">La messagerie instantanée est celle qui peut vous aider le plus dans ce cadre et de nombreuses entreprises utilisent déjà des solutions comme Google </w:t>
      </w:r>
      <w:proofErr w:type="spellStart"/>
      <w:r w:rsidRPr="00C85065">
        <w:rPr>
          <w:rFonts w:ascii="Avenir Next" w:hAnsi="Avenir Next"/>
          <w:color w:val="2F5496" w:themeColor="accent1" w:themeShade="BF"/>
        </w:rPr>
        <w:t>Han</w:t>
      </w:r>
      <w:r>
        <w:rPr>
          <w:rFonts w:ascii="Avenir Next" w:hAnsi="Avenir Next"/>
          <w:color w:val="2F5496" w:themeColor="accent1" w:themeShade="BF"/>
        </w:rPr>
        <w:t>gout</w:t>
      </w:r>
      <w:proofErr w:type="spellEnd"/>
      <w:r>
        <w:rPr>
          <w:rFonts w:ascii="Avenir Next" w:hAnsi="Avenir Next"/>
          <w:color w:val="2F5496" w:themeColor="accent1" w:themeShade="BF"/>
        </w:rPr>
        <w:t xml:space="preserve">, Skype, Microsoft Teams, </w:t>
      </w:r>
      <w:proofErr w:type="spellStart"/>
      <w:r>
        <w:rPr>
          <w:rFonts w:ascii="Avenir Next" w:hAnsi="Avenir Next"/>
          <w:color w:val="2F5496" w:themeColor="accent1" w:themeShade="BF"/>
        </w:rPr>
        <w:t>GoToM</w:t>
      </w:r>
      <w:r w:rsidRPr="00C85065">
        <w:rPr>
          <w:rFonts w:ascii="Avenir Next" w:hAnsi="Avenir Next"/>
          <w:color w:val="2F5496" w:themeColor="accent1" w:themeShade="BF"/>
        </w:rPr>
        <w:t>eeting</w:t>
      </w:r>
      <w:proofErr w:type="spellEnd"/>
      <w:r>
        <w:rPr>
          <w:rFonts w:ascii="Avenir Next" w:hAnsi="Avenir Next"/>
          <w:color w:val="2F5496" w:themeColor="accent1" w:themeShade="BF"/>
        </w:rPr>
        <w:t xml:space="preserve"> ou</w:t>
      </w:r>
      <w:r w:rsidRPr="00C85065">
        <w:rPr>
          <w:rFonts w:ascii="Avenir Next" w:hAnsi="Avenir Next"/>
          <w:color w:val="2F5496" w:themeColor="accent1" w:themeShade="BF"/>
        </w:rPr>
        <w:t xml:space="preserve"> tout autre service de ce type.</w:t>
      </w:r>
    </w:p>
    <w:p w14:paraId="1F30D855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82DAA65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2FE7EF40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Navigateur</w:t>
      </w:r>
    </w:p>
    <w:p w14:paraId="6FD230D4" w14:textId="669CBBB8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 xml:space="preserve">Si vous utilisez votre appareil personnel, </w:t>
      </w:r>
      <w:r w:rsidRPr="00C85065">
        <w:rPr>
          <w:rFonts w:ascii="Avenir Next" w:hAnsi="Avenir Next"/>
          <w:color w:val="2F5496" w:themeColor="accent1" w:themeShade="BF"/>
        </w:rPr>
        <w:t>créez-vous</w:t>
      </w:r>
      <w:r w:rsidRPr="00C85065">
        <w:rPr>
          <w:rFonts w:ascii="Avenir Next" w:hAnsi="Avenir Next"/>
          <w:color w:val="2F5496" w:themeColor="accent1" w:themeShade="BF"/>
        </w:rPr>
        <w:t xml:space="preserve"> un espace de travail dédié. </w:t>
      </w:r>
    </w:p>
    <w:p w14:paraId="48773228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>Cela peut être un compte système différent pour éviter de mélanger fichiers personnels et pro</w:t>
      </w:r>
      <w:r>
        <w:rPr>
          <w:rFonts w:ascii="Avenir Next" w:hAnsi="Avenir Next"/>
          <w:color w:val="2F5496" w:themeColor="accent1" w:themeShade="BF"/>
        </w:rPr>
        <w:t>fessionnels sur le bureau.</w:t>
      </w:r>
    </w:p>
    <w:p w14:paraId="6DA83943" w14:textId="6EB7DCE0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t>S</w:t>
      </w:r>
      <w:r w:rsidRPr="00C85065">
        <w:rPr>
          <w:rFonts w:ascii="Avenir Next" w:hAnsi="Avenir Next"/>
          <w:color w:val="2F5496" w:themeColor="accent1" w:themeShade="BF"/>
        </w:rPr>
        <w:t xml:space="preserve">i vous êtes d'un naturel ordonné, utilisez au moins un navigateur différent (Chrome, Firefox, </w:t>
      </w:r>
      <w:proofErr w:type="spellStart"/>
      <w:r w:rsidRPr="00C85065">
        <w:rPr>
          <w:rFonts w:ascii="Avenir Next" w:hAnsi="Avenir Next"/>
          <w:color w:val="2F5496" w:themeColor="accent1" w:themeShade="BF"/>
        </w:rPr>
        <w:t>Opera</w:t>
      </w:r>
      <w:proofErr w:type="spellEnd"/>
      <w:r w:rsidRPr="00C85065">
        <w:rPr>
          <w:rFonts w:ascii="Avenir Next" w:hAnsi="Avenir Next"/>
          <w:color w:val="2F5496" w:themeColor="accent1" w:themeShade="BF"/>
        </w:rPr>
        <w:t xml:space="preserve"> ou le nouveau </w:t>
      </w:r>
      <w:proofErr w:type="spellStart"/>
      <w:r w:rsidRPr="00C85065">
        <w:rPr>
          <w:rFonts w:ascii="Avenir Next" w:hAnsi="Avenir Next"/>
          <w:color w:val="2F5496" w:themeColor="accent1" w:themeShade="BF"/>
        </w:rPr>
        <w:t>Edge</w:t>
      </w:r>
      <w:proofErr w:type="spellEnd"/>
      <w:r w:rsidRPr="00C85065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C85065">
        <w:rPr>
          <w:rFonts w:ascii="Avenir Next" w:hAnsi="Avenir Next"/>
          <w:color w:val="2F5496" w:themeColor="accent1" w:themeShade="BF"/>
        </w:rPr>
        <w:t>Chromium</w:t>
      </w:r>
      <w:proofErr w:type="spellEnd"/>
      <w:r w:rsidRPr="00C85065">
        <w:rPr>
          <w:rFonts w:ascii="Avenir Next" w:hAnsi="Avenir Next"/>
          <w:color w:val="2F5496" w:themeColor="accent1" w:themeShade="BF"/>
        </w:rPr>
        <w:t>) pour ne pas mélanger les comptes pro et perso quand vous surfez sur le web.</w:t>
      </w:r>
    </w:p>
    <w:p w14:paraId="69A9B01B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6DBC73DE" w14:textId="77777777" w:rsidR="00C85065" w:rsidRDefault="00C85065">
      <w:p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br w:type="page"/>
      </w:r>
    </w:p>
    <w:p w14:paraId="2DD5E3E3" w14:textId="0E5BAB04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lastRenderedPageBreak/>
        <w:t>Coffre-fort É</w:t>
      </w:r>
      <w:r w:rsidRPr="00C85065">
        <w:rPr>
          <w:rFonts w:ascii="Avenir Next" w:hAnsi="Avenir Next"/>
          <w:b/>
          <w:color w:val="2F5496" w:themeColor="accent1" w:themeShade="BF"/>
        </w:rPr>
        <w:t>lectronique</w:t>
      </w:r>
    </w:p>
    <w:p w14:paraId="01943A69" w14:textId="536C055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 xml:space="preserve">Utilisez un </w:t>
      </w:r>
      <w:r w:rsidRPr="00C85065">
        <w:rPr>
          <w:rFonts w:ascii="Avenir Next" w:hAnsi="Avenir Next"/>
          <w:color w:val="2F5496" w:themeColor="accent1" w:themeShade="BF"/>
        </w:rPr>
        <w:t>coffre-fort</w:t>
      </w:r>
      <w:r w:rsidRPr="00C85065">
        <w:rPr>
          <w:rFonts w:ascii="Avenir Next" w:hAnsi="Avenir Next"/>
          <w:color w:val="2F5496" w:themeColor="accent1" w:themeShade="BF"/>
        </w:rPr>
        <w:t xml:space="preserve"> </w:t>
      </w:r>
      <w:r w:rsidRPr="00C85065">
        <w:rPr>
          <w:rFonts w:ascii="Avenir Next" w:hAnsi="Avenir Next"/>
          <w:color w:val="2F5496" w:themeColor="accent1" w:themeShade="BF"/>
        </w:rPr>
        <w:t>électronique</w:t>
      </w:r>
      <w:r w:rsidRPr="00C85065">
        <w:rPr>
          <w:rFonts w:ascii="Avenir Next" w:hAnsi="Avenir Next"/>
          <w:color w:val="2F5496" w:themeColor="accent1" w:themeShade="BF"/>
        </w:rPr>
        <w:t xml:space="preserve"> pour </w:t>
      </w:r>
      <w:r>
        <w:rPr>
          <w:rFonts w:ascii="Avenir Next" w:hAnsi="Avenir Next"/>
          <w:color w:val="2F5496" w:themeColor="accent1" w:themeShade="BF"/>
        </w:rPr>
        <w:t>stocker</w:t>
      </w:r>
      <w:r w:rsidRPr="00C85065">
        <w:rPr>
          <w:rFonts w:ascii="Avenir Next" w:hAnsi="Avenir Next"/>
          <w:color w:val="2F5496" w:themeColor="accent1" w:themeShade="BF"/>
        </w:rPr>
        <w:t xml:space="preserve"> vos mots de passe de navigation web.</w:t>
      </w:r>
    </w:p>
    <w:p w14:paraId="2E917170" w14:textId="77777777" w:rsidR="00C85065" w:rsidRPr="00C85065" w:rsidRDefault="00C85065" w:rsidP="00C85065">
      <w:pPr>
        <w:pStyle w:val="Pardeliste"/>
        <w:numPr>
          <w:ilvl w:val="0"/>
          <w:numId w:val="6"/>
        </w:num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>Keepass.fr pour MAC et PC</w:t>
      </w:r>
    </w:p>
    <w:p w14:paraId="1CB99E5F" w14:textId="77777777" w:rsidR="00C85065" w:rsidRPr="00C85065" w:rsidRDefault="00C85065" w:rsidP="00C85065">
      <w:pPr>
        <w:pStyle w:val="Pardeliste"/>
        <w:numPr>
          <w:ilvl w:val="0"/>
          <w:numId w:val="6"/>
        </w:numPr>
        <w:rPr>
          <w:rFonts w:ascii="Avenir Next" w:hAnsi="Avenir Next"/>
          <w:color w:val="2F5496" w:themeColor="accent1" w:themeShade="BF"/>
        </w:rPr>
      </w:pPr>
      <w:proofErr w:type="spellStart"/>
      <w:proofErr w:type="gramStart"/>
      <w:r w:rsidRPr="00C85065">
        <w:rPr>
          <w:rFonts w:ascii="Avenir Next" w:hAnsi="Avenir Next"/>
          <w:color w:val="2F5496" w:themeColor="accent1" w:themeShade="BF"/>
        </w:rPr>
        <w:t>bitwarden</w:t>
      </w:r>
      <w:proofErr w:type="spellEnd"/>
      <w:proofErr w:type="gramEnd"/>
    </w:p>
    <w:p w14:paraId="17FD68D6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F7C49B5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6FAB8C0E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Nettoyeur de page web</w:t>
      </w:r>
    </w:p>
    <w:p w14:paraId="2328E106" w14:textId="1E3823EC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t>Soit votre antivirus prend</w:t>
      </w:r>
      <w:r w:rsidRPr="00C85065">
        <w:rPr>
          <w:rFonts w:ascii="Avenir Next" w:hAnsi="Avenir Next"/>
          <w:color w:val="2F5496" w:themeColor="accent1" w:themeShade="BF"/>
        </w:rPr>
        <w:t xml:space="preserve"> en charge le « nettoyage » des pages web soit vous devez télécharger un bloqueur de publicités</w:t>
      </w:r>
    </w:p>
    <w:p w14:paraId="724D5CA6" w14:textId="388E710E" w:rsidR="00C85065" w:rsidRPr="00C85065" w:rsidRDefault="00C85065" w:rsidP="00C85065">
      <w:pPr>
        <w:pStyle w:val="Pardeliste"/>
        <w:numPr>
          <w:ilvl w:val="0"/>
          <w:numId w:val="7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Adblock</w:t>
      </w:r>
      <w:proofErr w:type="spellEnd"/>
    </w:p>
    <w:p w14:paraId="1CE8325C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BC73276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12E0B630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Outils de nettoyage (à lancer manuellement par l’utilisateur)</w:t>
      </w:r>
    </w:p>
    <w:p w14:paraId="51B9FCD8" w14:textId="77777777" w:rsidR="00C85065" w:rsidRPr="00C85065" w:rsidRDefault="00C85065" w:rsidP="00C85065">
      <w:pPr>
        <w:pStyle w:val="Pardeliste"/>
        <w:numPr>
          <w:ilvl w:val="0"/>
          <w:numId w:val="7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Adwcleaner</w:t>
      </w:r>
      <w:proofErr w:type="spellEnd"/>
    </w:p>
    <w:p w14:paraId="6725C727" w14:textId="77777777" w:rsidR="00C85065" w:rsidRPr="00C85065" w:rsidRDefault="00C85065" w:rsidP="00C85065">
      <w:pPr>
        <w:pStyle w:val="Pardeliste"/>
        <w:numPr>
          <w:ilvl w:val="0"/>
          <w:numId w:val="7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Ccleaner</w:t>
      </w:r>
      <w:proofErr w:type="spellEnd"/>
    </w:p>
    <w:p w14:paraId="2F561775" w14:textId="77777777" w:rsidR="00C85065" w:rsidRPr="00C85065" w:rsidRDefault="00C85065" w:rsidP="00C85065">
      <w:pPr>
        <w:pStyle w:val="Pardeliste"/>
        <w:numPr>
          <w:ilvl w:val="0"/>
          <w:numId w:val="7"/>
        </w:numPr>
        <w:rPr>
          <w:rFonts w:ascii="Avenir Next" w:hAnsi="Avenir Next"/>
          <w:color w:val="2F5496" w:themeColor="accent1" w:themeShade="BF"/>
        </w:rPr>
      </w:pPr>
      <w:proofErr w:type="spellStart"/>
      <w:r w:rsidRPr="00C85065">
        <w:rPr>
          <w:rFonts w:ascii="Avenir Next" w:hAnsi="Avenir Next"/>
          <w:color w:val="2F5496" w:themeColor="accent1" w:themeShade="BF"/>
        </w:rPr>
        <w:t>Spybot</w:t>
      </w:r>
      <w:proofErr w:type="spellEnd"/>
    </w:p>
    <w:p w14:paraId="14CEB9C0" w14:textId="77777777" w:rsidR="00C85065" w:rsidRP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21BF95BD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</w:p>
    <w:p w14:paraId="59B8B0D9" w14:textId="77777777" w:rsidR="00C85065" w:rsidRPr="00C85065" w:rsidRDefault="00C85065" w:rsidP="00C85065">
      <w:pPr>
        <w:rPr>
          <w:rFonts w:ascii="Avenir Next" w:hAnsi="Avenir Next"/>
          <w:b/>
          <w:color w:val="2F5496" w:themeColor="accent1" w:themeShade="BF"/>
        </w:rPr>
      </w:pPr>
      <w:r w:rsidRPr="00C85065">
        <w:rPr>
          <w:rFonts w:ascii="Avenir Next" w:hAnsi="Avenir Next"/>
          <w:b/>
          <w:color w:val="2F5496" w:themeColor="accent1" w:themeShade="BF"/>
        </w:rPr>
        <w:t>Contrôle d’accès</w:t>
      </w:r>
    </w:p>
    <w:p w14:paraId="601047AC" w14:textId="77777777" w:rsidR="00C85065" w:rsidRDefault="00C85065" w:rsidP="00C85065">
      <w:pPr>
        <w:rPr>
          <w:rFonts w:ascii="Avenir Next" w:hAnsi="Avenir Next"/>
          <w:color w:val="2F5496" w:themeColor="accent1" w:themeShade="BF"/>
        </w:rPr>
      </w:pPr>
      <w:r w:rsidRPr="00C85065">
        <w:rPr>
          <w:rFonts w:ascii="Avenir Next" w:hAnsi="Avenir Next"/>
          <w:color w:val="2F5496" w:themeColor="accent1" w:themeShade="BF"/>
        </w:rPr>
        <w:t xml:space="preserve">Un logiciel qui </w:t>
      </w:r>
      <w:r>
        <w:rPr>
          <w:rFonts w:ascii="Avenir Next" w:hAnsi="Avenir Next"/>
          <w:color w:val="2F5496" w:themeColor="accent1" w:themeShade="BF"/>
        </w:rPr>
        <w:t>contrôle</w:t>
      </w:r>
      <w:r w:rsidRPr="00C85065">
        <w:rPr>
          <w:rFonts w:ascii="Avenir Next" w:hAnsi="Avenir Next"/>
          <w:color w:val="2F5496" w:themeColor="accent1" w:themeShade="BF"/>
        </w:rPr>
        <w:t xml:space="preserve"> vos accès et</w:t>
      </w:r>
      <w:r>
        <w:rPr>
          <w:rFonts w:ascii="Avenir Next" w:hAnsi="Avenir Next"/>
          <w:color w:val="2F5496" w:themeColor="accent1" w:themeShade="BF"/>
        </w:rPr>
        <w:t xml:space="preserve"> donc permet de vous protéger.</w:t>
      </w:r>
    </w:p>
    <w:p w14:paraId="1D655438" w14:textId="6B9A73DD" w:rsidR="00C85065" w:rsidRPr="00C85065" w:rsidRDefault="00C85065" w:rsidP="00C85065">
      <w:pPr>
        <w:pStyle w:val="Pardeliste"/>
        <w:numPr>
          <w:ilvl w:val="0"/>
          <w:numId w:val="9"/>
        </w:numPr>
        <w:rPr>
          <w:rFonts w:ascii="Avenir Next" w:hAnsi="Avenir Next"/>
          <w:color w:val="2F5496" w:themeColor="accent1" w:themeShade="BF"/>
        </w:rPr>
      </w:pPr>
      <w:bookmarkStart w:id="0" w:name="_GoBack"/>
      <w:bookmarkEnd w:id="0"/>
      <w:proofErr w:type="spellStart"/>
      <w:r w:rsidRPr="00C85065">
        <w:rPr>
          <w:rFonts w:ascii="Avenir Next" w:hAnsi="Avenir Next"/>
          <w:color w:val="2F5496" w:themeColor="accent1" w:themeShade="BF"/>
        </w:rPr>
        <w:t>Alcasar</w:t>
      </w:r>
      <w:proofErr w:type="spellEnd"/>
    </w:p>
    <w:p w14:paraId="51E7AEAE" w14:textId="77777777" w:rsidR="006C7366" w:rsidRPr="006C7366" w:rsidRDefault="006C7366" w:rsidP="00A65851">
      <w:pPr>
        <w:rPr>
          <w:rFonts w:ascii="Avenir Next" w:hAnsi="Avenir Next"/>
          <w:color w:val="2F5496" w:themeColor="accent1" w:themeShade="BF"/>
          <w:sz w:val="36"/>
        </w:rPr>
      </w:pPr>
    </w:p>
    <w:sectPr w:rsidR="006C7366" w:rsidRPr="006C7366" w:rsidSect="006C2F3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98585" w14:textId="77777777" w:rsidR="00605EAB" w:rsidRDefault="00605EAB" w:rsidP="00B33A39">
      <w:r>
        <w:separator/>
      </w:r>
    </w:p>
  </w:endnote>
  <w:endnote w:type="continuationSeparator" w:id="0">
    <w:p w14:paraId="198E3A1A" w14:textId="77777777" w:rsidR="00605EAB" w:rsidRDefault="00605EAB" w:rsidP="00B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AF0B" w14:textId="77777777" w:rsidR="00C765D8" w:rsidRDefault="00C76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B58262" wp14:editId="4357EB87">
          <wp:simplePos x="0" y="0"/>
          <wp:positionH relativeFrom="margin">
            <wp:posOffset>1777365</wp:posOffset>
          </wp:positionH>
          <wp:positionV relativeFrom="margin">
            <wp:posOffset>9043670</wp:posOffset>
          </wp:positionV>
          <wp:extent cx="2035810" cy="4984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RUST -LO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BCB" w14:textId="77777777" w:rsidR="00605EAB" w:rsidRDefault="00605EAB" w:rsidP="00B33A39">
      <w:r>
        <w:separator/>
      </w:r>
    </w:p>
  </w:footnote>
  <w:footnote w:type="continuationSeparator" w:id="0">
    <w:p w14:paraId="6DE355BD" w14:textId="77777777" w:rsidR="00605EAB" w:rsidRDefault="00605EAB" w:rsidP="00B33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5BD5" w14:textId="622FE5B1" w:rsidR="00B33A39" w:rsidRPr="00A65851" w:rsidRDefault="006C7366" w:rsidP="00A65851">
    <w:pPr>
      <w:pStyle w:val="En-tte"/>
      <w:jc w:val="right"/>
      <w:rPr>
        <w:rFonts w:ascii="Avenir Next Condensed" w:hAnsi="Avenir Next Condensed"/>
        <w:b/>
        <w:bCs/>
        <w:color w:val="2F5496" w:themeColor="accent1" w:themeShade="BF"/>
      </w:rPr>
    </w:pPr>
    <w:r w:rsidRPr="00A65851">
      <w:rPr>
        <w:rFonts w:ascii="Avenir Next Condensed" w:hAnsi="Avenir Next Condensed"/>
        <w:b/>
        <w:bCs/>
        <w:noProof/>
        <w:color w:val="2F5496" w:themeColor="accent1" w:themeShade="BF"/>
        <w:lang w:eastAsia="fr-FR"/>
      </w:rPr>
      <w:drawing>
        <wp:anchor distT="0" distB="0" distL="114300" distR="114300" simplePos="0" relativeHeight="251658240" behindDoc="1" locked="0" layoutInCell="1" allowOverlap="1" wp14:anchorId="112F2B22" wp14:editId="1850789D">
          <wp:simplePos x="0" y="0"/>
          <wp:positionH relativeFrom="margin">
            <wp:posOffset>-957668</wp:posOffset>
          </wp:positionH>
          <wp:positionV relativeFrom="margin">
            <wp:posOffset>-899795</wp:posOffset>
          </wp:positionV>
          <wp:extent cx="7653020" cy="1488440"/>
          <wp:effectExtent l="0" t="0" r="0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DEF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851" w:rsidRPr="00A65851">
      <w:rPr>
        <w:rFonts w:ascii="Avenir Next Condensed" w:hAnsi="Avenir Next Condensed"/>
        <w:b/>
        <w:bCs/>
        <w:color w:val="2F5496" w:themeColor="accent1" w:themeShade="BF"/>
      </w:rPr>
      <w:t>CONSEIL - LES CLÉS DE LA GESTION DU PERSONNEL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6A4"/>
    <w:multiLevelType w:val="hybridMultilevel"/>
    <w:tmpl w:val="F8FC7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096"/>
    <w:multiLevelType w:val="hybridMultilevel"/>
    <w:tmpl w:val="CADCD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088"/>
    <w:multiLevelType w:val="hybridMultilevel"/>
    <w:tmpl w:val="6B868A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062D"/>
    <w:multiLevelType w:val="hybridMultilevel"/>
    <w:tmpl w:val="5C5E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92FB7"/>
    <w:multiLevelType w:val="hybridMultilevel"/>
    <w:tmpl w:val="73CC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F7D90"/>
    <w:multiLevelType w:val="hybridMultilevel"/>
    <w:tmpl w:val="67963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018AE"/>
    <w:multiLevelType w:val="hybridMultilevel"/>
    <w:tmpl w:val="18C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447A0"/>
    <w:multiLevelType w:val="hybridMultilevel"/>
    <w:tmpl w:val="1C6C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67922"/>
    <w:multiLevelType w:val="hybridMultilevel"/>
    <w:tmpl w:val="D102B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39"/>
    <w:rsid w:val="00015352"/>
    <w:rsid w:val="000A6AA7"/>
    <w:rsid w:val="00227854"/>
    <w:rsid w:val="00502FAE"/>
    <w:rsid w:val="00605EAB"/>
    <w:rsid w:val="0062288B"/>
    <w:rsid w:val="00673EB4"/>
    <w:rsid w:val="006C2F34"/>
    <w:rsid w:val="006C7366"/>
    <w:rsid w:val="007F577E"/>
    <w:rsid w:val="008802B9"/>
    <w:rsid w:val="009E0FFA"/>
    <w:rsid w:val="00A65851"/>
    <w:rsid w:val="00AC6F86"/>
    <w:rsid w:val="00B33A39"/>
    <w:rsid w:val="00BA5D70"/>
    <w:rsid w:val="00C765D8"/>
    <w:rsid w:val="00C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7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A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A39"/>
  </w:style>
  <w:style w:type="paragraph" w:styleId="Pieddepage">
    <w:name w:val="footer"/>
    <w:basedOn w:val="Normal"/>
    <w:link w:val="PieddepageCar"/>
    <w:uiPriority w:val="99"/>
    <w:unhideWhenUsed/>
    <w:rsid w:val="00B33A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A39"/>
  </w:style>
  <w:style w:type="paragraph" w:styleId="Pardeliste">
    <w:name w:val="List Paragraph"/>
    <w:basedOn w:val="Normal"/>
    <w:uiPriority w:val="34"/>
    <w:qFormat/>
    <w:rsid w:val="00C7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D5288D56AA84DA0250ABD4DA903D5" ma:contentTypeVersion="2" ma:contentTypeDescription="Crée un document." ma:contentTypeScope="" ma:versionID="4b996dc69b5212f91eff25a084d1b834">
  <xsd:schema xmlns:xsd="http://www.w3.org/2001/XMLSchema" xmlns:xs="http://www.w3.org/2001/XMLSchema" xmlns:p="http://schemas.microsoft.com/office/2006/metadata/properties" xmlns:ns2="c21840dc-ac3b-494c-ad7a-096eeeece3f9" targetNamespace="http://schemas.microsoft.com/office/2006/metadata/properties" ma:root="true" ma:fieldsID="1114fc67f2a9495cfc49da2b3351e597" ns2:_="">
    <xsd:import namespace="c21840dc-ac3b-494c-ad7a-096eeeece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840dc-ac3b-494c-ad7a-096eeeece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81452-AC6B-442D-93C4-445DD33A7328}"/>
</file>

<file path=customXml/itemProps2.xml><?xml version="1.0" encoding="utf-8"?>
<ds:datastoreItem xmlns:ds="http://schemas.openxmlformats.org/officeDocument/2006/customXml" ds:itemID="{29A1FD69-E937-4B40-BB49-4215C94D234A}"/>
</file>

<file path=customXml/itemProps3.xml><?xml version="1.0" encoding="utf-8"?>
<ds:datastoreItem xmlns:ds="http://schemas.openxmlformats.org/officeDocument/2006/customXml" ds:itemID="{F4C47E0B-AF93-41FD-AB77-9428F0AD4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ITrust</dc:creator>
  <cp:keywords/>
  <dc:description/>
  <cp:lastModifiedBy>Office ITrust</cp:lastModifiedBy>
  <cp:revision>3</cp:revision>
  <dcterms:created xsi:type="dcterms:W3CDTF">2020-03-17T14:48:00Z</dcterms:created>
  <dcterms:modified xsi:type="dcterms:W3CDTF">2020-03-17T14:55:00Z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0x010100965D5288D56AA84DA0250ABD4DA903D5</vt:lpwstr>
  </property>
</Properties>
</file>